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57" w:rsidRPr="00E635B1" w:rsidRDefault="00CD25CE" w:rsidP="00221275">
      <w:pPr>
        <w:spacing w:before="120" w:after="0" w:line="240" w:lineRule="auto"/>
        <w:jc w:val="center"/>
        <w:rPr>
          <w:rFonts w:ascii="Arial" w:hAnsi="Arial" w:cs="Arial"/>
          <w:b/>
          <w:sz w:val="20"/>
          <w:szCs w:val="20"/>
          <w:lang w:val="es-ES"/>
        </w:rPr>
      </w:pPr>
      <w:r w:rsidRPr="00E635B1">
        <w:rPr>
          <w:rFonts w:ascii="Arial" w:hAnsi="Arial" w:cs="Arial"/>
          <w:b/>
          <w:sz w:val="20"/>
          <w:szCs w:val="20"/>
          <w:lang w:val="es-ES"/>
        </w:rPr>
        <w:t xml:space="preserve"> </w:t>
      </w:r>
      <w:r w:rsidR="000E2A57" w:rsidRPr="00E635B1">
        <w:rPr>
          <w:rFonts w:ascii="Arial" w:hAnsi="Arial" w:cs="Arial"/>
          <w:b/>
          <w:sz w:val="20"/>
          <w:szCs w:val="20"/>
          <w:lang w:val="es-ES"/>
        </w:rPr>
        <w:t>Introducción</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Programa </w:t>
      </w:r>
      <w:r w:rsidR="00262AA1">
        <w:rPr>
          <w:rFonts w:ascii="Arial" w:hAnsi="Arial" w:cs="Arial"/>
          <w:sz w:val="20"/>
          <w:szCs w:val="20"/>
          <w:lang w:val="es-ES"/>
        </w:rPr>
        <w:t>Nacional de</w:t>
      </w:r>
      <w:r w:rsidRPr="00E635B1">
        <w:rPr>
          <w:rFonts w:ascii="Arial" w:hAnsi="Arial" w:cs="Arial"/>
          <w:sz w:val="20"/>
          <w:szCs w:val="20"/>
          <w:lang w:val="es-ES"/>
        </w:rPr>
        <w:t xml:space="preserve"> Becas</w:t>
      </w:r>
      <w:r w:rsidR="00262AA1">
        <w:rPr>
          <w:rFonts w:ascii="Arial" w:hAnsi="Arial" w:cs="Arial"/>
          <w:sz w:val="20"/>
          <w:szCs w:val="20"/>
          <w:lang w:val="es-ES"/>
        </w:rPr>
        <w:t xml:space="preserve"> </w:t>
      </w:r>
      <w:r w:rsidRPr="00E635B1">
        <w:rPr>
          <w:rFonts w:ascii="Arial" w:hAnsi="Arial" w:cs="Arial"/>
          <w:sz w:val="20"/>
          <w:szCs w:val="20"/>
          <w:lang w:val="es-ES"/>
        </w:rPr>
        <w:t xml:space="preserve">para la Educación Superior </w:t>
      </w:r>
      <w:r w:rsidR="00B41945">
        <w:rPr>
          <w:rFonts w:ascii="Arial" w:hAnsi="Arial" w:cs="Arial"/>
          <w:sz w:val="20"/>
          <w:szCs w:val="20"/>
          <w:lang w:val="es-ES"/>
        </w:rPr>
        <w:t xml:space="preserve">en su modalidad </w:t>
      </w:r>
      <w:r w:rsidR="00850879" w:rsidRPr="00E635B1">
        <w:rPr>
          <w:rFonts w:ascii="Arial" w:hAnsi="Arial" w:cs="Arial"/>
          <w:sz w:val="20"/>
          <w:szCs w:val="20"/>
          <w:lang w:val="es-ES"/>
        </w:rPr>
        <w:t>M</w:t>
      </w:r>
      <w:r w:rsidR="00B41945">
        <w:rPr>
          <w:rFonts w:ascii="Arial" w:hAnsi="Arial" w:cs="Arial"/>
          <w:sz w:val="20"/>
          <w:szCs w:val="20"/>
          <w:lang w:val="es-ES"/>
        </w:rPr>
        <w:t>anutención</w:t>
      </w:r>
      <w:r w:rsidRPr="00E635B1">
        <w:rPr>
          <w:rFonts w:ascii="Arial" w:hAnsi="Arial" w:cs="Arial"/>
          <w:sz w:val="20"/>
          <w:szCs w:val="20"/>
          <w:lang w:val="es-ES"/>
        </w:rPr>
        <w:t xml:space="preserve"> </w:t>
      </w:r>
      <w:r w:rsidR="00D914C2" w:rsidRPr="00E635B1">
        <w:rPr>
          <w:rFonts w:ascii="Arial" w:hAnsi="Arial" w:cs="Arial"/>
          <w:sz w:val="20"/>
          <w:szCs w:val="20"/>
          <w:lang w:val="es-ES"/>
        </w:rPr>
        <w:t>se crea</w:t>
      </w:r>
      <w:r w:rsidRPr="00E635B1">
        <w:rPr>
          <w:rFonts w:ascii="Arial" w:hAnsi="Arial" w:cs="Arial"/>
          <w:sz w:val="20"/>
          <w:szCs w:val="20"/>
          <w:lang w:val="es-ES"/>
        </w:rPr>
        <w:t xml:space="preserve"> con el propósito de que una mayor proporción de jóvenes en condiciones económicas adversas accedan a los servicios públicos de educación superior, y con ello puedan iniciar, continuar y concluir sus estudios universitarios. </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Las políticas de operación, administración y control interno</w:t>
      </w:r>
      <w:r w:rsidR="00D23ED7" w:rsidRPr="00E635B1">
        <w:rPr>
          <w:rFonts w:ascii="Arial" w:hAnsi="Arial" w:cs="Arial"/>
          <w:sz w:val="20"/>
          <w:szCs w:val="20"/>
          <w:lang w:val="es-ES"/>
        </w:rPr>
        <w:t xml:space="preserve"> de este programa,</w:t>
      </w:r>
      <w:r w:rsidRPr="00E635B1">
        <w:rPr>
          <w:rFonts w:ascii="Arial" w:hAnsi="Arial" w:cs="Arial"/>
          <w:sz w:val="20"/>
          <w:szCs w:val="20"/>
          <w:lang w:val="es-ES"/>
        </w:rPr>
        <w:t xml:space="preserve"> son presididas por un Comité Técnico, conformado</w:t>
      </w:r>
      <w:r w:rsidR="00D0280A" w:rsidRPr="00E635B1">
        <w:rPr>
          <w:rFonts w:ascii="Arial" w:hAnsi="Arial" w:cs="Arial"/>
          <w:sz w:val="20"/>
          <w:szCs w:val="20"/>
          <w:lang w:val="es-ES"/>
        </w:rPr>
        <w:t xml:space="preserve"> en base a lo </w:t>
      </w:r>
      <w:r w:rsidR="00D23ED7" w:rsidRPr="00E635B1">
        <w:rPr>
          <w:rFonts w:ascii="Arial" w:hAnsi="Arial" w:cs="Arial"/>
          <w:sz w:val="20"/>
          <w:szCs w:val="20"/>
          <w:lang w:val="es-ES"/>
        </w:rPr>
        <w:t>dispuesto</w:t>
      </w:r>
      <w:r w:rsidR="00D0280A" w:rsidRPr="00E635B1">
        <w:rPr>
          <w:rFonts w:ascii="Arial" w:hAnsi="Arial" w:cs="Arial"/>
          <w:sz w:val="20"/>
          <w:szCs w:val="20"/>
          <w:lang w:val="es-ES"/>
        </w:rPr>
        <w:t xml:space="preserve"> en las Reglas de Operación:</w:t>
      </w:r>
      <w:r w:rsidRPr="00E635B1">
        <w:rPr>
          <w:rFonts w:ascii="Arial" w:hAnsi="Arial" w:cs="Arial"/>
          <w:sz w:val="20"/>
          <w:szCs w:val="20"/>
          <w:lang w:val="es-ES"/>
        </w:rPr>
        <w:t xml:space="preserve"> por el titular de la Secretaría de Educación, un representante de cada una de las Instituciones Públicas de Educación Superior, por un representante de la Secretaría de Educación Pública, un representante del Gobierno del Estado, </w:t>
      </w:r>
      <w:r w:rsidR="00273178" w:rsidRPr="00E635B1">
        <w:rPr>
          <w:rFonts w:ascii="Arial" w:hAnsi="Arial" w:cs="Arial"/>
          <w:sz w:val="20"/>
          <w:szCs w:val="20"/>
          <w:lang w:val="es-ES"/>
        </w:rPr>
        <w:t xml:space="preserve"> y </w:t>
      </w:r>
      <w:r w:rsidRPr="00E635B1">
        <w:rPr>
          <w:rFonts w:ascii="Arial" w:hAnsi="Arial" w:cs="Arial"/>
          <w:sz w:val="20"/>
          <w:szCs w:val="20"/>
          <w:lang w:val="es-ES"/>
        </w:rPr>
        <w:t>un representante de la Secretaría de la Contraloría General</w:t>
      </w:r>
      <w:r w:rsidR="00273178" w:rsidRPr="00E635B1">
        <w:rPr>
          <w:rFonts w:ascii="Arial" w:hAnsi="Arial" w:cs="Arial"/>
          <w:sz w:val="20"/>
          <w:szCs w:val="20"/>
          <w:lang w:val="es-ES"/>
        </w:rPr>
        <w:t>, mismos que tienen voz y voto en la</w:t>
      </w:r>
      <w:r w:rsidR="0052025F" w:rsidRPr="00E635B1">
        <w:rPr>
          <w:rFonts w:ascii="Arial" w:hAnsi="Arial" w:cs="Arial"/>
          <w:sz w:val="20"/>
          <w:szCs w:val="20"/>
          <w:lang w:val="es-ES"/>
        </w:rPr>
        <w:t xml:space="preserve"> toma de decisiones.</w:t>
      </w:r>
    </w:p>
    <w:p w:rsidR="000E2A57" w:rsidRPr="00E635B1" w:rsidRDefault="000E2A57" w:rsidP="00221275">
      <w:pPr>
        <w:spacing w:before="120" w:after="0" w:line="240" w:lineRule="auto"/>
        <w:jc w:val="both"/>
        <w:rPr>
          <w:rFonts w:ascii="Arial" w:hAnsi="Arial" w:cs="Arial"/>
          <w:sz w:val="20"/>
          <w:szCs w:val="20"/>
          <w:lang w:val="es-ES"/>
        </w:rPr>
      </w:pPr>
    </w:p>
    <w:p w:rsidR="000E2A57" w:rsidRPr="00E635B1" w:rsidRDefault="000E2A57"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patrimonio de este Ente se conforma con aportaciones de recursos provenientes de la Federación </w:t>
      </w:r>
      <w:r w:rsidR="00EE203F">
        <w:rPr>
          <w:rFonts w:ascii="Arial" w:hAnsi="Arial" w:cs="Arial"/>
          <w:sz w:val="20"/>
          <w:szCs w:val="20"/>
          <w:lang w:val="es-ES"/>
        </w:rPr>
        <w:t xml:space="preserve">y </w:t>
      </w:r>
      <w:r w:rsidRPr="00E635B1">
        <w:rPr>
          <w:rFonts w:ascii="Arial" w:hAnsi="Arial" w:cs="Arial"/>
          <w:sz w:val="20"/>
          <w:szCs w:val="20"/>
          <w:lang w:val="es-ES"/>
        </w:rPr>
        <w:t>del Gobierno del Estado</w:t>
      </w:r>
      <w:r w:rsidR="00EE203F">
        <w:rPr>
          <w:rFonts w:ascii="Arial" w:hAnsi="Arial" w:cs="Arial"/>
          <w:sz w:val="20"/>
          <w:szCs w:val="20"/>
          <w:lang w:val="es-ES"/>
        </w:rPr>
        <w:t xml:space="preserve"> de Nayarit</w:t>
      </w:r>
      <w:r w:rsidRPr="00E635B1">
        <w:rPr>
          <w:rFonts w:ascii="Arial" w:hAnsi="Arial" w:cs="Arial"/>
          <w:sz w:val="20"/>
          <w:szCs w:val="20"/>
          <w:lang w:val="es-ES"/>
        </w:rPr>
        <w:t>, los rendimientos generados por inversiones se destinan al fin por el que fue creado el programa: pagar becas.</w:t>
      </w:r>
    </w:p>
    <w:p w:rsidR="000E2A57" w:rsidRPr="00E635B1" w:rsidRDefault="000E2A57" w:rsidP="00221275">
      <w:pPr>
        <w:spacing w:before="120" w:after="0" w:line="240" w:lineRule="auto"/>
        <w:jc w:val="both"/>
        <w:rPr>
          <w:rFonts w:ascii="Arial" w:hAnsi="Arial" w:cs="Arial"/>
          <w:sz w:val="20"/>
          <w:szCs w:val="20"/>
          <w:lang w:val="es-ES"/>
        </w:rPr>
      </w:pPr>
    </w:p>
    <w:p w:rsidR="006A1AC1" w:rsidRPr="00E635B1" w:rsidRDefault="006A1AC1"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El informe de avance y gestión financiera Cuenta Pública </w:t>
      </w:r>
      <w:r w:rsidR="0069184E">
        <w:rPr>
          <w:rFonts w:ascii="Arial" w:hAnsi="Arial" w:cs="Arial"/>
          <w:sz w:val="20"/>
          <w:szCs w:val="20"/>
          <w:lang w:val="es-ES"/>
        </w:rPr>
        <w:t>de becas de Manutención</w:t>
      </w:r>
      <w:r w:rsidR="00821A55" w:rsidRPr="00E635B1">
        <w:rPr>
          <w:rFonts w:ascii="Arial" w:hAnsi="Arial" w:cs="Arial"/>
          <w:sz w:val="20"/>
          <w:szCs w:val="20"/>
          <w:lang w:val="es-ES"/>
        </w:rPr>
        <w:t xml:space="preserve"> </w:t>
      </w:r>
      <w:r w:rsidR="00947E5D" w:rsidRPr="00E635B1">
        <w:rPr>
          <w:rFonts w:ascii="Arial" w:hAnsi="Arial" w:cs="Arial"/>
          <w:sz w:val="20"/>
          <w:szCs w:val="20"/>
          <w:lang w:val="es-ES"/>
        </w:rPr>
        <w:t xml:space="preserve">es un documento con enfoque </w:t>
      </w:r>
      <w:r w:rsidR="00821A55" w:rsidRPr="00E635B1">
        <w:rPr>
          <w:rFonts w:ascii="Arial" w:hAnsi="Arial" w:cs="Arial"/>
          <w:sz w:val="20"/>
          <w:szCs w:val="20"/>
          <w:lang w:val="es-ES"/>
        </w:rPr>
        <w:t>financier</w:t>
      </w:r>
      <w:r w:rsidR="00947E5D" w:rsidRPr="00E635B1">
        <w:rPr>
          <w:rFonts w:ascii="Arial" w:hAnsi="Arial" w:cs="Arial"/>
          <w:sz w:val="20"/>
          <w:szCs w:val="20"/>
          <w:lang w:val="es-ES"/>
        </w:rPr>
        <w:t>o</w:t>
      </w:r>
      <w:r w:rsidR="00821A55" w:rsidRPr="00E635B1">
        <w:rPr>
          <w:rFonts w:ascii="Arial" w:hAnsi="Arial" w:cs="Arial"/>
          <w:sz w:val="20"/>
          <w:szCs w:val="20"/>
          <w:lang w:val="es-ES"/>
        </w:rPr>
        <w:t xml:space="preserve"> y</w:t>
      </w:r>
      <w:r w:rsidRPr="00E635B1">
        <w:rPr>
          <w:rFonts w:ascii="Arial" w:hAnsi="Arial" w:cs="Arial"/>
          <w:sz w:val="20"/>
          <w:szCs w:val="20"/>
          <w:lang w:val="es-ES"/>
        </w:rPr>
        <w:t xml:space="preserve"> contable</w:t>
      </w:r>
      <w:r w:rsidR="00947E5D" w:rsidRPr="00E635B1">
        <w:rPr>
          <w:rFonts w:ascii="Arial" w:hAnsi="Arial" w:cs="Arial"/>
          <w:sz w:val="20"/>
          <w:szCs w:val="20"/>
          <w:lang w:val="es-ES"/>
        </w:rPr>
        <w:t xml:space="preserve">, mediante el cual </w:t>
      </w:r>
      <w:r w:rsidRPr="00E635B1">
        <w:rPr>
          <w:rFonts w:ascii="Arial" w:hAnsi="Arial" w:cs="Arial"/>
          <w:sz w:val="20"/>
          <w:szCs w:val="20"/>
          <w:lang w:val="es-ES"/>
        </w:rPr>
        <w:t>el Poder Ejecutivo</w:t>
      </w:r>
      <w:r w:rsidR="00947E5D" w:rsidRPr="00E635B1">
        <w:rPr>
          <w:rFonts w:ascii="Arial" w:hAnsi="Arial" w:cs="Arial"/>
          <w:sz w:val="20"/>
          <w:szCs w:val="20"/>
          <w:lang w:val="es-ES"/>
        </w:rPr>
        <w:t xml:space="preserve"> presenta</w:t>
      </w:r>
      <w:r w:rsidRPr="00E635B1">
        <w:rPr>
          <w:rFonts w:ascii="Arial" w:hAnsi="Arial" w:cs="Arial"/>
          <w:sz w:val="20"/>
          <w:szCs w:val="20"/>
          <w:lang w:val="es-ES"/>
        </w:rPr>
        <w:t xml:space="preserve"> los logros obtenidos de la gestión</w:t>
      </w:r>
      <w:r w:rsidR="00850879" w:rsidRPr="00E635B1">
        <w:rPr>
          <w:rFonts w:ascii="Arial" w:hAnsi="Arial" w:cs="Arial"/>
          <w:sz w:val="20"/>
          <w:szCs w:val="20"/>
          <w:lang w:val="es-ES"/>
        </w:rPr>
        <w:t xml:space="preserve"> </w:t>
      </w:r>
      <w:r w:rsidRPr="00E635B1">
        <w:rPr>
          <w:rFonts w:ascii="Arial" w:hAnsi="Arial" w:cs="Arial"/>
          <w:sz w:val="20"/>
          <w:szCs w:val="20"/>
          <w:lang w:val="es-ES"/>
        </w:rPr>
        <w:t>pública</w:t>
      </w:r>
      <w:r w:rsidR="00947E5D" w:rsidRPr="00E635B1">
        <w:rPr>
          <w:rFonts w:ascii="Arial" w:hAnsi="Arial" w:cs="Arial"/>
          <w:sz w:val="20"/>
          <w:szCs w:val="20"/>
          <w:lang w:val="es-ES"/>
        </w:rPr>
        <w:t xml:space="preserve">, </w:t>
      </w:r>
      <w:proofErr w:type="gramStart"/>
      <w:r w:rsidR="00947E5D" w:rsidRPr="00E635B1">
        <w:rPr>
          <w:rFonts w:ascii="Arial" w:hAnsi="Arial" w:cs="Arial"/>
          <w:sz w:val="20"/>
          <w:szCs w:val="20"/>
          <w:lang w:val="es-ES"/>
        </w:rPr>
        <w:t xml:space="preserve">orientado </w:t>
      </w:r>
      <w:r w:rsidRPr="00E635B1">
        <w:rPr>
          <w:rFonts w:ascii="Arial" w:hAnsi="Arial" w:cs="Arial"/>
          <w:sz w:val="20"/>
          <w:szCs w:val="20"/>
          <w:lang w:val="es-ES"/>
        </w:rPr>
        <w:t xml:space="preserve"> </w:t>
      </w:r>
      <w:r w:rsidR="00821A55" w:rsidRPr="00E635B1">
        <w:rPr>
          <w:rFonts w:ascii="Arial" w:hAnsi="Arial" w:cs="Arial"/>
          <w:sz w:val="20"/>
          <w:szCs w:val="20"/>
          <w:lang w:val="es-ES"/>
        </w:rPr>
        <w:t>especialmente</w:t>
      </w:r>
      <w:proofErr w:type="gramEnd"/>
      <w:r w:rsidR="00947E5D" w:rsidRPr="00E635B1">
        <w:rPr>
          <w:rFonts w:ascii="Arial" w:hAnsi="Arial" w:cs="Arial"/>
          <w:sz w:val="20"/>
          <w:szCs w:val="20"/>
          <w:lang w:val="es-ES"/>
        </w:rPr>
        <w:t xml:space="preserve"> a </w:t>
      </w:r>
      <w:r w:rsidRPr="00E635B1">
        <w:rPr>
          <w:rFonts w:ascii="Arial" w:hAnsi="Arial" w:cs="Arial"/>
          <w:sz w:val="20"/>
          <w:szCs w:val="20"/>
          <w:lang w:val="es-ES"/>
        </w:rPr>
        <w:t>programas sociales</w:t>
      </w:r>
      <w:r w:rsidR="00D21E56" w:rsidRPr="00E635B1">
        <w:rPr>
          <w:rFonts w:ascii="Arial" w:hAnsi="Arial" w:cs="Arial"/>
          <w:sz w:val="20"/>
          <w:szCs w:val="20"/>
          <w:lang w:val="es-ES"/>
        </w:rPr>
        <w:t xml:space="preserve">, tal es el caso de este </w:t>
      </w:r>
      <w:r w:rsidR="006316ED">
        <w:rPr>
          <w:rFonts w:ascii="Arial" w:hAnsi="Arial" w:cs="Arial"/>
          <w:sz w:val="20"/>
          <w:szCs w:val="20"/>
          <w:lang w:val="es-ES"/>
        </w:rPr>
        <w:t>e</w:t>
      </w:r>
      <w:r w:rsidR="00D21E56" w:rsidRPr="00E635B1">
        <w:rPr>
          <w:rFonts w:ascii="Arial" w:hAnsi="Arial" w:cs="Arial"/>
          <w:sz w:val="20"/>
          <w:szCs w:val="20"/>
          <w:lang w:val="es-ES"/>
        </w:rPr>
        <w:t>nte. En dicho informe se muestra el comportamiento de los ingr</w:t>
      </w:r>
      <w:r w:rsidR="007C0E7B" w:rsidRPr="00E635B1">
        <w:rPr>
          <w:rFonts w:ascii="Arial" w:hAnsi="Arial" w:cs="Arial"/>
          <w:sz w:val="20"/>
          <w:szCs w:val="20"/>
          <w:lang w:val="es-ES"/>
        </w:rPr>
        <w:t>esos, egresos y la deuda.</w:t>
      </w:r>
    </w:p>
    <w:p w:rsidR="00512E0E" w:rsidRPr="00E635B1" w:rsidRDefault="00512E0E" w:rsidP="00221275">
      <w:pPr>
        <w:spacing w:before="120" w:after="0" w:line="240" w:lineRule="auto"/>
        <w:jc w:val="both"/>
        <w:rPr>
          <w:rFonts w:ascii="Arial" w:hAnsi="Arial" w:cs="Arial"/>
          <w:sz w:val="20"/>
          <w:szCs w:val="20"/>
          <w:lang w:val="es-ES"/>
        </w:rPr>
      </w:pPr>
    </w:p>
    <w:p w:rsidR="00512E0E" w:rsidRPr="00E635B1" w:rsidRDefault="00512E0E"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 xml:space="preserve">Para el registro, control y seguimiento de operaciones el </w:t>
      </w:r>
      <w:r w:rsidR="006316ED">
        <w:rPr>
          <w:rFonts w:ascii="Arial" w:hAnsi="Arial" w:cs="Arial"/>
          <w:sz w:val="20"/>
          <w:szCs w:val="20"/>
          <w:lang w:val="es-ES"/>
        </w:rPr>
        <w:t xml:space="preserve">Programa </w:t>
      </w:r>
      <w:r w:rsidR="00262AA1">
        <w:rPr>
          <w:rFonts w:ascii="Arial" w:hAnsi="Arial" w:cs="Arial"/>
          <w:sz w:val="20"/>
          <w:szCs w:val="20"/>
          <w:lang w:val="es-ES"/>
        </w:rPr>
        <w:t>Nacional de Becas</w:t>
      </w:r>
      <w:r w:rsidR="006316ED">
        <w:rPr>
          <w:rFonts w:ascii="Arial" w:hAnsi="Arial" w:cs="Arial"/>
          <w:sz w:val="20"/>
          <w:szCs w:val="20"/>
          <w:lang w:val="es-ES"/>
        </w:rPr>
        <w:t xml:space="preserve"> para la Educación Superior</w:t>
      </w:r>
      <w:r w:rsidR="00BA188A">
        <w:rPr>
          <w:rFonts w:ascii="Arial" w:hAnsi="Arial" w:cs="Arial"/>
          <w:sz w:val="20"/>
          <w:szCs w:val="20"/>
          <w:lang w:val="es-ES"/>
        </w:rPr>
        <w:t xml:space="preserve"> en su modalidad </w:t>
      </w:r>
      <w:r w:rsidR="00850879" w:rsidRPr="00E635B1">
        <w:rPr>
          <w:rFonts w:ascii="Arial" w:hAnsi="Arial" w:cs="Arial"/>
          <w:sz w:val="20"/>
          <w:szCs w:val="20"/>
          <w:lang w:val="es-ES"/>
        </w:rPr>
        <w:t>M</w:t>
      </w:r>
      <w:r w:rsidR="00BA188A">
        <w:rPr>
          <w:rFonts w:ascii="Arial" w:hAnsi="Arial" w:cs="Arial"/>
          <w:sz w:val="20"/>
          <w:szCs w:val="20"/>
          <w:lang w:val="es-ES"/>
        </w:rPr>
        <w:t>anutención,</w:t>
      </w:r>
      <w:r w:rsidRPr="00E635B1">
        <w:rPr>
          <w:rFonts w:ascii="Arial" w:hAnsi="Arial" w:cs="Arial"/>
          <w:sz w:val="20"/>
          <w:szCs w:val="20"/>
          <w:lang w:val="es-ES"/>
        </w:rPr>
        <w:t xml:space="preserve"> lleva un Sistema Automatizado de Contabilidad Gubernamental  (SACG), emitido por el INDETEC (Instituto para el Desarrollo Técnico de las Haciendas</w:t>
      </w:r>
      <w:r w:rsidR="00D4041E">
        <w:rPr>
          <w:rFonts w:ascii="Arial" w:hAnsi="Arial" w:cs="Arial"/>
          <w:sz w:val="20"/>
          <w:szCs w:val="20"/>
          <w:lang w:val="es-ES"/>
        </w:rPr>
        <w:t>)</w:t>
      </w:r>
      <w:r w:rsidRPr="00E635B1">
        <w:rPr>
          <w:rFonts w:ascii="Arial" w:hAnsi="Arial" w:cs="Arial"/>
          <w:sz w:val="20"/>
          <w:szCs w:val="20"/>
          <w:lang w:val="es-ES"/>
        </w:rPr>
        <w:t>, instituido para generar información cuantitativa en lo que respecta a identificación, análisis, integración y registro de los activos, pasivos, ingresos y egresos, observando en todo momento  las obligaciones establecidas en la Ley General de Contabilidad Gubernamental  y  la normatividad y lineamientos emitidos por el Consejo Nacional de Armonización Contable, quien es el órgano de coordinación para la armonización de la contabilidad gubernamental.</w:t>
      </w:r>
    </w:p>
    <w:p w:rsidR="00512E0E" w:rsidRPr="00E635B1" w:rsidRDefault="00512E0E" w:rsidP="00221275">
      <w:pPr>
        <w:spacing w:before="120" w:after="0" w:line="240" w:lineRule="auto"/>
        <w:jc w:val="both"/>
        <w:rPr>
          <w:rFonts w:ascii="Arial" w:hAnsi="Arial" w:cs="Arial"/>
          <w:sz w:val="20"/>
          <w:szCs w:val="20"/>
          <w:lang w:val="es-ES"/>
        </w:rPr>
      </w:pPr>
    </w:p>
    <w:p w:rsidR="004E26A3" w:rsidRPr="00E635B1" w:rsidRDefault="00637582" w:rsidP="00221275">
      <w:pPr>
        <w:spacing w:before="120" w:after="0" w:line="240" w:lineRule="auto"/>
        <w:jc w:val="both"/>
        <w:rPr>
          <w:rFonts w:ascii="Arial" w:hAnsi="Arial" w:cs="Arial"/>
          <w:sz w:val="20"/>
          <w:szCs w:val="20"/>
          <w:lang w:val="es-ES"/>
        </w:rPr>
      </w:pPr>
      <w:r w:rsidRPr="00E635B1">
        <w:rPr>
          <w:rFonts w:ascii="Arial" w:hAnsi="Arial" w:cs="Arial"/>
          <w:sz w:val="20"/>
          <w:szCs w:val="20"/>
          <w:lang w:val="es-ES"/>
        </w:rPr>
        <w:t>En este sentido, e</w:t>
      </w:r>
      <w:r w:rsidR="00262AA1">
        <w:rPr>
          <w:rFonts w:ascii="Arial" w:hAnsi="Arial" w:cs="Arial"/>
          <w:sz w:val="20"/>
          <w:szCs w:val="20"/>
          <w:lang w:val="es-ES"/>
        </w:rPr>
        <w:t>l informe de Cuenta Pública 2017</w:t>
      </w:r>
      <w:r w:rsidRPr="00E635B1">
        <w:rPr>
          <w:rFonts w:ascii="Arial" w:hAnsi="Arial" w:cs="Arial"/>
          <w:sz w:val="20"/>
          <w:szCs w:val="20"/>
          <w:lang w:val="es-ES"/>
        </w:rPr>
        <w:t xml:space="preserve"> del </w:t>
      </w:r>
      <w:r w:rsidR="00AD0AE3">
        <w:rPr>
          <w:rFonts w:ascii="Arial" w:hAnsi="Arial" w:cs="Arial"/>
          <w:sz w:val="20"/>
          <w:szCs w:val="20"/>
          <w:lang w:val="es-ES"/>
        </w:rPr>
        <w:t>programa de becas de Manutención</w:t>
      </w:r>
      <w:r w:rsidRPr="00E635B1">
        <w:rPr>
          <w:rFonts w:ascii="Arial" w:hAnsi="Arial" w:cs="Arial"/>
          <w:sz w:val="20"/>
          <w:szCs w:val="20"/>
          <w:lang w:val="es-ES"/>
        </w:rPr>
        <w:t>, contiene innovaciones que se presentan como parte del proceso de armonización contable</w:t>
      </w:r>
      <w:r w:rsidR="006D6299" w:rsidRPr="00E635B1">
        <w:rPr>
          <w:rFonts w:ascii="Arial" w:hAnsi="Arial" w:cs="Arial"/>
          <w:sz w:val="20"/>
          <w:szCs w:val="20"/>
          <w:lang w:val="es-ES"/>
        </w:rPr>
        <w:t>, los e</w:t>
      </w:r>
      <w:r w:rsidR="007E11BA" w:rsidRPr="00E635B1">
        <w:rPr>
          <w:rFonts w:ascii="Arial" w:hAnsi="Arial" w:cs="Arial"/>
          <w:sz w:val="20"/>
          <w:szCs w:val="20"/>
          <w:lang w:val="es-ES"/>
        </w:rPr>
        <w:t>stados financieros presupuestales y patrimoniales incluyen la información suficiente para mostrar amplia y claramente la situación financiera, presupuestal y patrimonial del ente.</w:t>
      </w:r>
    </w:p>
    <w:p w:rsidR="00A03426" w:rsidRPr="00065B4E" w:rsidRDefault="00A03426" w:rsidP="002E67A4">
      <w:pPr>
        <w:spacing w:after="0" w:line="240" w:lineRule="auto"/>
        <w:jc w:val="both"/>
        <w:rPr>
          <w:rFonts w:ascii="Arial" w:hAnsi="Arial" w:cs="Arial"/>
          <w:b/>
          <w:bCs/>
          <w:sz w:val="24"/>
          <w:szCs w:val="24"/>
        </w:rPr>
      </w:pPr>
      <w:bookmarkStart w:id="0" w:name="_GoBack"/>
      <w:bookmarkEnd w:id="0"/>
    </w:p>
    <w:p w:rsidR="00545B99" w:rsidRPr="00065B4E" w:rsidRDefault="00545B99" w:rsidP="00545B99">
      <w:pPr>
        <w:spacing w:after="0" w:line="240" w:lineRule="auto"/>
        <w:jc w:val="both"/>
        <w:rPr>
          <w:rFonts w:ascii="Arial" w:hAnsi="Arial" w:cs="Arial"/>
          <w:sz w:val="24"/>
          <w:szCs w:val="24"/>
          <w:lang w:val="es-ES"/>
        </w:rPr>
      </w:pPr>
    </w:p>
    <w:p w:rsidR="00A03426" w:rsidRPr="00065B4E" w:rsidRDefault="00A03426" w:rsidP="00CE2369">
      <w:pPr>
        <w:autoSpaceDE w:val="0"/>
        <w:autoSpaceDN w:val="0"/>
        <w:adjustRightInd w:val="0"/>
        <w:spacing w:after="0" w:line="240" w:lineRule="auto"/>
        <w:rPr>
          <w:rFonts w:ascii="Arial" w:hAnsi="Arial" w:cs="Arial"/>
          <w:b/>
          <w:bCs/>
          <w:sz w:val="24"/>
          <w:szCs w:val="24"/>
        </w:rPr>
      </w:pPr>
    </w:p>
    <w:p w:rsidR="00A03426" w:rsidRDefault="003014E0" w:rsidP="003014E0">
      <w:pPr>
        <w:tabs>
          <w:tab w:val="left" w:pos="6585"/>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 xml:space="preserve">                                                                                                                                                                                                                                                                                                                                                                                                                                                                                                                                                                                                                                                                                                                                                                                                                                                                                                                                                                                                                </w:t>
      </w:r>
      <w:r w:rsidR="00234BF3">
        <w:rPr>
          <w:rFonts w:ascii="Arial" w:hAnsi="Arial" w:cs="Arial"/>
          <w:b/>
          <w:bCs/>
          <w:sz w:val="18"/>
          <w:szCs w:val="18"/>
        </w:rPr>
        <w:t xml:space="preserve">                                                                                                                                                                                                                                                                                                                                                                                                                                                                                                                                                                                                                                                                                                                                                                                                                                                                                                                                                                                                                                                                                                                                                                                                                                                                                                                                                                                                                                                                                                                                                                                                                                                                                                                                                                                                                                                                                                                                                                                                                                                                                                                                                                                                                                                                                                                                                                                                                                                                                                                                                                                                                                                                                                                                                                                                                                                                                                                                                                                                                                                                                                                                                                                                                                                                                                                                                                                                                                                                                                                                                                                                                                                                                                                                                                                                                                                                                                                                                                                                                                                                                                                                                                                                                                                                                                                                                                                                     </w:t>
      </w:r>
    </w:p>
    <w:p w:rsidR="00A03426" w:rsidRDefault="00A03426"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EE203F" w:rsidRDefault="00EE203F"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A03426" w:rsidRDefault="00A03426" w:rsidP="00CE2369">
      <w:pPr>
        <w:autoSpaceDE w:val="0"/>
        <w:autoSpaceDN w:val="0"/>
        <w:adjustRightInd w:val="0"/>
        <w:spacing w:after="0" w:line="240" w:lineRule="auto"/>
        <w:rPr>
          <w:rFonts w:ascii="Arial" w:hAnsi="Arial" w:cs="Arial"/>
          <w:b/>
          <w:bCs/>
          <w:sz w:val="18"/>
          <w:szCs w:val="18"/>
        </w:rPr>
      </w:pPr>
    </w:p>
    <w:p w:rsidR="00D74C26" w:rsidRDefault="00D74C26" w:rsidP="00D74C26">
      <w:pPr>
        <w:rPr>
          <w:rFonts w:ascii="Arial" w:hAnsi="Arial" w:cs="Arial"/>
          <w:sz w:val="18"/>
          <w:szCs w:val="18"/>
        </w:rPr>
      </w:pPr>
    </w:p>
    <w:sectPr w:rsidR="00D74C26" w:rsidSect="00EE203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57"/>
    <w:rsid w:val="00065B4E"/>
    <w:rsid w:val="000E2A57"/>
    <w:rsid w:val="00177378"/>
    <w:rsid w:val="00221275"/>
    <w:rsid w:val="002336C5"/>
    <w:rsid w:val="00234BF3"/>
    <w:rsid w:val="00262AA1"/>
    <w:rsid w:val="00273178"/>
    <w:rsid w:val="002E67A4"/>
    <w:rsid w:val="003014E0"/>
    <w:rsid w:val="003E33BD"/>
    <w:rsid w:val="004E26A3"/>
    <w:rsid w:val="00512E0E"/>
    <w:rsid w:val="0052025F"/>
    <w:rsid w:val="00545B99"/>
    <w:rsid w:val="00567289"/>
    <w:rsid w:val="0060473D"/>
    <w:rsid w:val="006316ED"/>
    <w:rsid w:val="00637582"/>
    <w:rsid w:val="0069184E"/>
    <w:rsid w:val="00694E78"/>
    <w:rsid w:val="006A1AC1"/>
    <w:rsid w:val="006D6299"/>
    <w:rsid w:val="007C0E7B"/>
    <w:rsid w:val="007E11BA"/>
    <w:rsid w:val="00821A55"/>
    <w:rsid w:val="00850879"/>
    <w:rsid w:val="008674D5"/>
    <w:rsid w:val="008D54EC"/>
    <w:rsid w:val="00947E5D"/>
    <w:rsid w:val="009601DF"/>
    <w:rsid w:val="00967090"/>
    <w:rsid w:val="009B18D3"/>
    <w:rsid w:val="009E7BE1"/>
    <w:rsid w:val="00A03426"/>
    <w:rsid w:val="00A12C7A"/>
    <w:rsid w:val="00AC670C"/>
    <w:rsid w:val="00AD0AE3"/>
    <w:rsid w:val="00B41945"/>
    <w:rsid w:val="00BA188A"/>
    <w:rsid w:val="00BC7B46"/>
    <w:rsid w:val="00BE7D5F"/>
    <w:rsid w:val="00CA6D4F"/>
    <w:rsid w:val="00CD25CE"/>
    <w:rsid w:val="00CE2369"/>
    <w:rsid w:val="00D0280A"/>
    <w:rsid w:val="00D21E56"/>
    <w:rsid w:val="00D23ED7"/>
    <w:rsid w:val="00D4041E"/>
    <w:rsid w:val="00D74C26"/>
    <w:rsid w:val="00D914C2"/>
    <w:rsid w:val="00E635B1"/>
    <w:rsid w:val="00EE203F"/>
    <w:rsid w:val="00F07ADB"/>
    <w:rsid w:val="00F85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857FE-E985-4CEE-94E2-3214B2DD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1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Sarai_M</cp:lastModifiedBy>
  <cp:revision>3</cp:revision>
  <cp:lastPrinted>2017-01-28T07:25:00Z</cp:lastPrinted>
  <dcterms:created xsi:type="dcterms:W3CDTF">2018-03-06T18:59:00Z</dcterms:created>
  <dcterms:modified xsi:type="dcterms:W3CDTF">2018-07-19T18:06:00Z</dcterms:modified>
</cp:coreProperties>
</file>